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BF" w:rsidRDefault="0023512B" w:rsidP="0023512B">
      <w:pPr>
        <w:jc w:val="center"/>
        <w:rPr>
          <w:sz w:val="24"/>
          <w:szCs w:val="24"/>
          <w:lang w:val="es-MX"/>
        </w:rPr>
      </w:pPr>
      <w:r>
        <w:rPr>
          <w:sz w:val="24"/>
          <w:szCs w:val="24"/>
          <w:lang w:val="es-MX"/>
        </w:rPr>
        <w:t>PROVINCIA DE BUENOS AIRES</w:t>
      </w:r>
    </w:p>
    <w:p w:rsidR="0023512B" w:rsidRDefault="0023512B" w:rsidP="0023512B">
      <w:pPr>
        <w:jc w:val="center"/>
        <w:rPr>
          <w:sz w:val="24"/>
          <w:szCs w:val="24"/>
          <w:lang w:val="es-MX"/>
        </w:rPr>
      </w:pPr>
      <w:r>
        <w:rPr>
          <w:sz w:val="24"/>
          <w:szCs w:val="24"/>
          <w:lang w:val="es-MX"/>
        </w:rPr>
        <w:t>MINISTERIO DE EDUCACIÓN</w:t>
      </w:r>
    </w:p>
    <w:p w:rsidR="0023512B" w:rsidRDefault="0023512B" w:rsidP="0023512B">
      <w:pPr>
        <w:jc w:val="center"/>
        <w:rPr>
          <w:sz w:val="24"/>
          <w:szCs w:val="24"/>
          <w:lang w:val="es-MX"/>
        </w:rPr>
      </w:pPr>
      <w:r>
        <w:rPr>
          <w:sz w:val="24"/>
          <w:szCs w:val="24"/>
          <w:lang w:val="es-MX"/>
        </w:rPr>
        <w:t>INSTITUTO PROVINCIAL DEL PROFESORADO NÚMERO 46</w:t>
      </w:r>
    </w:p>
    <w:p w:rsidR="0023512B" w:rsidRDefault="0023512B" w:rsidP="0023512B">
      <w:pPr>
        <w:jc w:val="center"/>
        <w:rPr>
          <w:sz w:val="24"/>
          <w:szCs w:val="24"/>
          <w:lang w:val="es-MX"/>
        </w:rPr>
      </w:pPr>
      <w:r>
        <w:rPr>
          <w:sz w:val="24"/>
          <w:szCs w:val="24"/>
          <w:lang w:val="es-MX"/>
        </w:rPr>
        <w:t>PROFESORADOS DE GEOGRAFÍA E HISTORIA</w:t>
      </w:r>
    </w:p>
    <w:p w:rsidR="00C34653" w:rsidRDefault="00C34653" w:rsidP="0023512B">
      <w:pPr>
        <w:jc w:val="center"/>
        <w:rPr>
          <w:sz w:val="24"/>
          <w:szCs w:val="24"/>
          <w:lang w:val="es-MX"/>
        </w:rPr>
      </w:pPr>
    </w:p>
    <w:p w:rsidR="00C34653" w:rsidRPr="00C34653" w:rsidRDefault="00C34653" w:rsidP="00C34653">
      <w:pPr>
        <w:jc w:val="both"/>
        <w:rPr>
          <w:sz w:val="24"/>
          <w:szCs w:val="24"/>
          <w:u w:val="single"/>
          <w:lang w:val="es-MX"/>
        </w:rPr>
      </w:pPr>
      <w:r>
        <w:rPr>
          <w:sz w:val="24"/>
          <w:szCs w:val="24"/>
          <w:u w:val="single"/>
          <w:lang w:val="es-MX"/>
        </w:rPr>
        <w:t>ASIGNATURA</w:t>
      </w:r>
      <w:proofErr w:type="gramStart"/>
      <w:r w:rsidRPr="00C34653">
        <w:rPr>
          <w:sz w:val="24"/>
          <w:szCs w:val="24"/>
          <w:u w:val="single"/>
          <w:lang w:val="es-MX"/>
        </w:rPr>
        <w:t>:  ANTROPOLOGÍA</w:t>
      </w:r>
      <w:proofErr w:type="gramEnd"/>
    </w:p>
    <w:p w:rsidR="00C34653" w:rsidRDefault="00C34653" w:rsidP="00C34653">
      <w:pPr>
        <w:jc w:val="both"/>
        <w:rPr>
          <w:sz w:val="24"/>
          <w:szCs w:val="24"/>
          <w:lang w:val="es-MX"/>
        </w:rPr>
      </w:pPr>
      <w:r w:rsidRPr="00C34653">
        <w:rPr>
          <w:sz w:val="24"/>
          <w:szCs w:val="24"/>
          <w:u w:val="single"/>
          <w:lang w:val="es-MX"/>
        </w:rPr>
        <w:t xml:space="preserve">DOCENTE: </w:t>
      </w:r>
      <w:proofErr w:type="spellStart"/>
      <w:r w:rsidRPr="00C34653">
        <w:rPr>
          <w:sz w:val="24"/>
          <w:szCs w:val="24"/>
          <w:lang w:val="es-MX"/>
        </w:rPr>
        <w:t>Dr</w:t>
      </w:r>
      <w:proofErr w:type="spellEnd"/>
      <w:r w:rsidRPr="00C34653">
        <w:rPr>
          <w:sz w:val="24"/>
          <w:szCs w:val="24"/>
          <w:lang w:val="es-MX"/>
        </w:rPr>
        <w:t xml:space="preserve"> Carlos Enrique </w:t>
      </w:r>
      <w:proofErr w:type="spellStart"/>
      <w:r w:rsidRPr="00C34653">
        <w:rPr>
          <w:sz w:val="24"/>
          <w:szCs w:val="24"/>
          <w:lang w:val="es-MX"/>
        </w:rPr>
        <w:t>Berbeglia</w:t>
      </w:r>
      <w:proofErr w:type="spellEnd"/>
      <w:r w:rsidRPr="00C34653">
        <w:rPr>
          <w:sz w:val="24"/>
          <w:szCs w:val="24"/>
          <w:lang w:val="es-MX"/>
        </w:rPr>
        <w:t xml:space="preserve">                                                     año 2021</w:t>
      </w:r>
    </w:p>
    <w:p w:rsidR="00C34653" w:rsidRDefault="00C34653" w:rsidP="00C34653">
      <w:pPr>
        <w:jc w:val="both"/>
        <w:rPr>
          <w:sz w:val="24"/>
          <w:szCs w:val="24"/>
          <w:lang w:val="es-MX"/>
        </w:rPr>
      </w:pPr>
    </w:p>
    <w:p w:rsidR="00C34653" w:rsidRDefault="00C34653" w:rsidP="00C34653">
      <w:pPr>
        <w:jc w:val="both"/>
        <w:rPr>
          <w:sz w:val="24"/>
          <w:szCs w:val="24"/>
          <w:u w:val="single"/>
          <w:lang w:val="es-MX"/>
        </w:rPr>
      </w:pPr>
      <w:r>
        <w:rPr>
          <w:sz w:val="24"/>
          <w:szCs w:val="24"/>
          <w:u w:val="single"/>
          <w:lang w:val="es-MX"/>
        </w:rPr>
        <w:t>PROPUESTA PEDAGÓGICA</w:t>
      </w:r>
    </w:p>
    <w:p w:rsidR="00C34653" w:rsidRDefault="00C34653" w:rsidP="00C34653">
      <w:pPr>
        <w:jc w:val="both"/>
        <w:rPr>
          <w:sz w:val="24"/>
          <w:szCs w:val="24"/>
          <w:u w:val="single"/>
          <w:lang w:val="es-MX"/>
        </w:rPr>
      </w:pPr>
    </w:p>
    <w:p w:rsidR="00C34653" w:rsidRDefault="00C34653" w:rsidP="00C34653">
      <w:pPr>
        <w:jc w:val="both"/>
        <w:rPr>
          <w:sz w:val="24"/>
          <w:szCs w:val="24"/>
          <w:u w:val="single"/>
          <w:lang w:val="es-MX"/>
        </w:rPr>
      </w:pPr>
      <w:r>
        <w:rPr>
          <w:sz w:val="24"/>
          <w:szCs w:val="24"/>
          <w:u w:val="single"/>
          <w:lang w:val="es-MX"/>
        </w:rPr>
        <w:t>FUNDAMENTACIÓN</w:t>
      </w:r>
    </w:p>
    <w:p w:rsidR="00613DF6" w:rsidRDefault="00C34653" w:rsidP="00C34653">
      <w:pPr>
        <w:jc w:val="both"/>
        <w:rPr>
          <w:sz w:val="24"/>
          <w:szCs w:val="24"/>
          <w:lang w:val="es-MX"/>
        </w:rPr>
      </w:pPr>
      <w:r w:rsidRPr="00C34653">
        <w:rPr>
          <w:sz w:val="24"/>
          <w:szCs w:val="24"/>
          <w:lang w:val="es-MX"/>
        </w:rPr>
        <w:t>La</w:t>
      </w:r>
      <w:r>
        <w:rPr>
          <w:sz w:val="24"/>
          <w:szCs w:val="24"/>
          <w:lang w:val="es-MX"/>
        </w:rPr>
        <w:t xml:space="preserve"> Antropología  es una disciplina de origen filosófico, los primeros filósofos griegos la cultivaron al buscar una imagen del hombre que lo comprendiera bajo la totalidad de sus aspectos, aunque no coincidiera con los vigentes en la época, algo que se fuera repitiendo durante toda la época medieval. Con la aparición del Nuevo Mundo</w:t>
      </w:r>
      <w:r w:rsidR="00613DF6">
        <w:rPr>
          <w:sz w:val="24"/>
          <w:szCs w:val="24"/>
          <w:lang w:val="es-MX"/>
        </w:rPr>
        <w:t>, a partir de los tiempos modernos</w:t>
      </w:r>
      <w:r>
        <w:rPr>
          <w:sz w:val="24"/>
          <w:szCs w:val="24"/>
          <w:lang w:val="es-MX"/>
        </w:rPr>
        <w:t xml:space="preserve"> el horizonte se fue abriendo</w:t>
      </w:r>
      <w:r w:rsidR="00613DF6">
        <w:rPr>
          <w:sz w:val="24"/>
          <w:szCs w:val="24"/>
          <w:lang w:val="es-MX"/>
        </w:rPr>
        <w:t xml:space="preserve"> hasta llegar a mediados del siglo XIX con la creación de una disciplina autónoma, que se fuera abriendo en distintas especialidades continuando la búsqueda de cuanto al ser humano atañe.</w:t>
      </w:r>
    </w:p>
    <w:p w:rsidR="00613DF6" w:rsidRDefault="00613DF6" w:rsidP="00C34653">
      <w:pPr>
        <w:jc w:val="both"/>
        <w:rPr>
          <w:sz w:val="24"/>
          <w:szCs w:val="24"/>
          <w:lang w:val="es-MX"/>
        </w:rPr>
      </w:pPr>
    </w:p>
    <w:p w:rsidR="00613DF6" w:rsidRDefault="00613DF6" w:rsidP="00C34653">
      <w:pPr>
        <w:jc w:val="both"/>
        <w:rPr>
          <w:sz w:val="24"/>
          <w:szCs w:val="24"/>
          <w:u w:val="single"/>
          <w:lang w:val="es-MX"/>
        </w:rPr>
      </w:pPr>
      <w:r>
        <w:rPr>
          <w:sz w:val="24"/>
          <w:szCs w:val="24"/>
          <w:u w:val="single"/>
          <w:lang w:val="es-MX"/>
        </w:rPr>
        <w:t>PROPÓSITO</w:t>
      </w:r>
    </w:p>
    <w:p w:rsidR="00576CF2" w:rsidRDefault="00613DF6" w:rsidP="00C34653">
      <w:pPr>
        <w:jc w:val="both"/>
        <w:rPr>
          <w:sz w:val="24"/>
          <w:szCs w:val="24"/>
          <w:lang w:val="es-MX"/>
        </w:rPr>
      </w:pPr>
      <w:r>
        <w:rPr>
          <w:sz w:val="24"/>
          <w:szCs w:val="24"/>
          <w:lang w:val="es-MX"/>
        </w:rPr>
        <w:t>Comprender el lugar que, dentro del pensamiento antropológico contemporáneo</w:t>
      </w:r>
      <w:r w:rsidR="00576CF2">
        <w:rPr>
          <w:sz w:val="24"/>
          <w:szCs w:val="24"/>
          <w:lang w:val="es-MX"/>
        </w:rPr>
        <w:t>, tienen los problemas atenientes a la valoración de los hechos humanos llevados a cabo bajo los sistemas de vida propios de cada cultura.</w:t>
      </w:r>
    </w:p>
    <w:p w:rsidR="00576CF2" w:rsidRDefault="00576CF2" w:rsidP="00C34653">
      <w:pPr>
        <w:jc w:val="both"/>
        <w:rPr>
          <w:sz w:val="24"/>
          <w:szCs w:val="24"/>
          <w:lang w:val="es-MX"/>
        </w:rPr>
      </w:pPr>
    </w:p>
    <w:p w:rsidR="00576CF2" w:rsidRPr="00576CF2" w:rsidRDefault="00576CF2" w:rsidP="00C34653">
      <w:pPr>
        <w:jc w:val="both"/>
        <w:rPr>
          <w:sz w:val="24"/>
          <w:szCs w:val="24"/>
          <w:lang w:val="es-MX"/>
        </w:rPr>
      </w:pPr>
      <w:r>
        <w:rPr>
          <w:sz w:val="24"/>
          <w:szCs w:val="24"/>
          <w:u w:val="single"/>
          <w:lang w:val="es-MX"/>
        </w:rPr>
        <w:t>OBJETIVOS</w:t>
      </w:r>
    </w:p>
    <w:p w:rsidR="00576CF2" w:rsidRDefault="00576CF2" w:rsidP="00C34653">
      <w:pPr>
        <w:jc w:val="both"/>
        <w:rPr>
          <w:sz w:val="24"/>
          <w:szCs w:val="24"/>
          <w:lang w:val="es-MX"/>
        </w:rPr>
      </w:pPr>
      <w:r w:rsidRPr="00576CF2">
        <w:rPr>
          <w:sz w:val="24"/>
          <w:szCs w:val="24"/>
          <w:lang w:val="es-MX"/>
        </w:rPr>
        <w:t xml:space="preserve">Análisis </w:t>
      </w:r>
      <w:r>
        <w:rPr>
          <w:sz w:val="24"/>
          <w:szCs w:val="24"/>
          <w:lang w:val="es-MX"/>
        </w:rPr>
        <w:t xml:space="preserve">de las diversas posiciones desde las cuales, los valores culturales antedichos, que, ciertamente, fundamentan la vida social colectiva, son juzgados, la generalidad de las veces, de una manera </w:t>
      </w:r>
      <w:proofErr w:type="spellStart"/>
      <w:r>
        <w:rPr>
          <w:sz w:val="24"/>
          <w:szCs w:val="24"/>
          <w:lang w:val="es-MX"/>
        </w:rPr>
        <w:t>etnocéntrica</w:t>
      </w:r>
      <w:proofErr w:type="spellEnd"/>
    </w:p>
    <w:p w:rsidR="00576CF2" w:rsidRDefault="00576CF2" w:rsidP="00C34653">
      <w:pPr>
        <w:jc w:val="both"/>
        <w:rPr>
          <w:sz w:val="24"/>
          <w:szCs w:val="24"/>
          <w:lang w:val="es-MX"/>
        </w:rPr>
      </w:pPr>
      <w:r>
        <w:rPr>
          <w:sz w:val="24"/>
          <w:szCs w:val="24"/>
          <w:lang w:val="es-MX"/>
        </w:rPr>
        <w:t>Entendimiento de la manera como se van integrando los individuos al conjunto socio-histórico-geográfico- cultural, y, sobre todo,</w:t>
      </w:r>
    </w:p>
    <w:p w:rsidR="00576CF2" w:rsidRDefault="00576CF2" w:rsidP="00C34653">
      <w:pPr>
        <w:jc w:val="both"/>
        <w:rPr>
          <w:sz w:val="24"/>
          <w:szCs w:val="24"/>
          <w:lang w:val="es-MX"/>
        </w:rPr>
      </w:pPr>
      <w:r>
        <w:rPr>
          <w:sz w:val="24"/>
          <w:szCs w:val="24"/>
          <w:lang w:val="es-MX"/>
        </w:rPr>
        <w:t>Capacitar al alumno para el entendimiento de los fenómenos de marginación, xenofobia, desigualdad social, entre otros, característicos de nuestras sociedades actuales.</w:t>
      </w:r>
    </w:p>
    <w:p w:rsidR="005B1285" w:rsidRDefault="005B1285" w:rsidP="00C34653">
      <w:pPr>
        <w:jc w:val="both"/>
        <w:rPr>
          <w:sz w:val="24"/>
          <w:szCs w:val="24"/>
          <w:lang w:val="es-MX"/>
        </w:rPr>
      </w:pPr>
    </w:p>
    <w:p w:rsidR="005B1285" w:rsidRPr="005B1285" w:rsidRDefault="005B1285" w:rsidP="00C34653">
      <w:pPr>
        <w:jc w:val="both"/>
        <w:rPr>
          <w:sz w:val="24"/>
          <w:szCs w:val="24"/>
          <w:u w:val="single"/>
          <w:lang w:val="es-MX"/>
        </w:rPr>
      </w:pPr>
      <w:r>
        <w:rPr>
          <w:sz w:val="24"/>
          <w:szCs w:val="24"/>
          <w:u w:val="single"/>
          <w:lang w:val="es-MX"/>
        </w:rPr>
        <w:lastRenderedPageBreak/>
        <w:t>CONTENIDOS</w:t>
      </w:r>
    </w:p>
    <w:p w:rsidR="005B1285" w:rsidRDefault="005B1285" w:rsidP="00C34653">
      <w:pPr>
        <w:jc w:val="both"/>
        <w:rPr>
          <w:sz w:val="24"/>
          <w:szCs w:val="24"/>
          <w:lang w:val="es-MX"/>
        </w:rPr>
      </w:pPr>
      <w:r w:rsidRPr="005B1285">
        <w:rPr>
          <w:sz w:val="24"/>
          <w:szCs w:val="24"/>
          <w:u w:val="single"/>
          <w:lang w:val="es-MX"/>
        </w:rPr>
        <w:t>Módulo</w:t>
      </w:r>
      <w:r>
        <w:rPr>
          <w:sz w:val="24"/>
          <w:szCs w:val="24"/>
          <w:lang w:val="es-MX"/>
        </w:rPr>
        <w:t xml:space="preserve"> I  Las ciencias sociales y el contexto de la Antropología</w:t>
      </w:r>
    </w:p>
    <w:p w:rsidR="005B1285" w:rsidRPr="005B1285" w:rsidRDefault="005B1285" w:rsidP="00C34653">
      <w:pPr>
        <w:jc w:val="both"/>
        <w:rPr>
          <w:sz w:val="24"/>
          <w:szCs w:val="24"/>
          <w:lang w:val="es-MX"/>
        </w:rPr>
      </w:pPr>
      <w:r>
        <w:rPr>
          <w:sz w:val="24"/>
          <w:szCs w:val="24"/>
          <w:lang w:val="es-MX"/>
        </w:rPr>
        <w:t>Marcos sociales y económicos en el nacimiento de las ciencias. Unidades del saber filosófico</w:t>
      </w:r>
      <w:r w:rsidR="0031036B">
        <w:rPr>
          <w:sz w:val="24"/>
          <w:szCs w:val="24"/>
          <w:lang w:val="es-MX"/>
        </w:rPr>
        <w:t xml:space="preserve"> y presupuestos de la investigación científica. Constitución de la Antropología como ciencia. </w:t>
      </w:r>
    </w:p>
    <w:p w:rsidR="005B1285" w:rsidRPr="0031036B" w:rsidRDefault="0031036B" w:rsidP="00C34653">
      <w:pPr>
        <w:jc w:val="both"/>
        <w:rPr>
          <w:sz w:val="24"/>
          <w:szCs w:val="24"/>
          <w:lang w:val="es-MX"/>
        </w:rPr>
      </w:pPr>
      <w:r>
        <w:rPr>
          <w:sz w:val="24"/>
          <w:szCs w:val="24"/>
          <w:u w:val="single"/>
          <w:lang w:val="es-MX"/>
        </w:rPr>
        <w:t>Bibliografía:</w:t>
      </w:r>
    </w:p>
    <w:p w:rsidR="0031036B" w:rsidRDefault="0031036B" w:rsidP="00C34653">
      <w:pPr>
        <w:jc w:val="both"/>
        <w:rPr>
          <w:sz w:val="24"/>
          <w:szCs w:val="24"/>
          <w:lang w:val="es-MX"/>
        </w:rPr>
      </w:pPr>
      <w:r>
        <w:rPr>
          <w:sz w:val="24"/>
          <w:szCs w:val="24"/>
          <w:lang w:val="es-MX"/>
        </w:rPr>
        <w:t>Mario Bunge La investigación científica, Barcelona, Ariel, 2017</w:t>
      </w:r>
    </w:p>
    <w:p w:rsidR="0031036B" w:rsidRDefault="0031036B" w:rsidP="00C34653">
      <w:pPr>
        <w:jc w:val="both"/>
        <w:rPr>
          <w:sz w:val="24"/>
          <w:szCs w:val="24"/>
          <w:lang w:val="es-MX"/>
        </w:rPr>
      </w:pPr>
      <w:r>
        <w:rPr>
          <w:sz w:val="24"/>
          <w:szCs w:val="24"/>
          <w:lang w:val="es-MX"/>
        </w:rPr>
        <w:t xml:space="preserve">Carlos Enrique </w:t>
      </w:r>
      <w:proofErr w:type="spellStart"/>
      <w:r>
        <w:rPr>
          <w:sz w:val="24"/>
          <w:szCs w:val="24"/>
          <w:lang w:val="es-MX"/>
        </w:rPr>
        <w:t>Berbeglia</w:t>
      </w:r>
      <w:proofErr w:type="spellEnd"/>
      <w:r>
        <w:rPr>
          <w:sz w:val="24"/>
          <w:szCs w:val="24"/>
          <w:lang w:val="es-MX"/>
        </w:rPr>
        <w:t xml:space="preserve">: Razón, persistencia, racionalidad, Buenos Aires </w:t>
      </w:r>
      <w:proofErr w:type="spellStart"/>
      <w:r>
        <w:rPr>
          <w:sz w:val="24"/>
          <w:szCs w:val="24"/>
          <w:lang w:val="es-MX"/>
        </w:rPr>
        <w:t>Biblos</w:t>
      </w:r>
      <w:proofErr w:type="spellEnd"/>
      <w:r>
        <w:rPr>
          <w:sz w:val="24"/>
          <w:szCs w:val="24"/>
          <w:lang w:val="es-MX"/>
        </w:rPr>
        <w:t xml:space="preserve"> 2005</w:t>
      </w:r>
    </w:p>
    <w:p w:rsidR="0031036B" w:rsidRDefault="0031036B" w:rsidP="00C34653">
      <w:pPr>
        <w:jc w:val="both"/>
        <w:rPr>
          <w:sz w:val="24"/>
          <w:szCs w:val="24"/>
          <w:lang w:val="es-MX"/>
        </w:rPr>
      </w:pPr>
    </w:p>
    <w:p w:rsidR="0031036B" w:rsidRDefault="0031036B" w:rsidP="00C34653">
      <w:pPr>
        <w:jc w:val="both"/>
        <w:rPr>
          <w:sz w:val="24"/>
          <w:szCs w:val="24"/>
          <w:u w:val="single"/>
          <w:lang w:val="es-MX"/>
        </w:rPr>
      </w:pPr>
      <w:r>
        <w:rPr>
          <w:sz w:val="24"/>
          <w:szCs w:val="24"/>
          <w:u w:val="single"/>
          <w:lang w:val="es-MX"/>
        </w:rPr>
        <w:t>Módulo I</w:t>
      </w:r>
      <w:r w:rsidRPr="008C511D">
        <w:rPr>
          <w:sz w:val="24"/>
          <w:szCs w:val="24"/>
          <w:lang w:val="es-MX"/>
        </w:rPr>
        <w:t>I  Teorías antropológicas</w:t>
      </w:r>
    </w:p>
    <w:p w:rsidR="0031036B" w:rsidRDefault="008C511D" w:rsidP="00C34653">
      <w:pPr>
        <w:jc w:val="both"/>
        <w:rPr>
          <w:sz w:val="24"/>
          <w:szCs w:val="24"/>
          <w:lang w:val="es-MX"/>
        </w:rPr>
      </w:pPr>
      <w:r>
        <w:rPr>
          <w:sz w:val="24"/>
          <w:szCs w:val="24"/>
          <w:lang w:val="es-MX"/>
        </w:rPr>
        <w:t>El desarrollo de las teorías antropológicas a partir del siglo XIX, sus vinculaciones con las diversas doctrinas filosóficas, sociológicas y psicológicas de la época y posteriores. El Evolucionismo y las fuentes del pensamiento darwiniano, el Particularismo histórico y el marxismo, los choques con el evolucionismo, Estructuralismos y Funcionalismo, Antropología simbólica y Hermenéutica.</w:t>
      </w:r>
    </w:p>
    <w:p w:rsidR="008C511D" w:rsidRDefault="008C511D" w:rsidP="00C34653">
      <w:pPr>
        <w:jc w:val="both"/>
        <w:rPr>
          <w:sz w:val="24"/>
          <w:szCs w:val="24"/>
          <w:u w:val="single"/>
          <w:lang w:val="es-MX"/>
        </w:rPr>
      </w:pPr>
      <w:r>
        <w:rPr>
          <w:sz w:val="24"/>
          <w:szCs w:val="24"/>
          <w:u w:val="single"/>
          <w:lang w:val="es-MX"/>
        </w:rPr>
        <w:t>Bibliografía</w:t>
      </w:r>
    </w:p>
    <w:p w:rsidR="008C511D" w:rsidRDefault="008C511D" w:rsidP="00C34653">
      <w:pPr>
        <w:jc w:val="both"/>
        <w:rPr>
          <w:sz w:val="24"/>
          <w:szCs w:val="24"/>
          <w:lang w:val="es-MX"/>
        </w:rPr>
      </w:pPr>
      <w:r>
        <w:rPr>
          <w:sz w:val="24"/>
          <w:szCs w:val="24"/>
          <w:lang w:val="es-MX"/>
        </w:rPr>
        <w:t xml:space="preserve">Marvin Harris: El desarrollo de la teoría antropológica, México, siglo XXI, vs </w:t>
      </w:r>
      <w:proofErr w:type="spellStart"/>
      <w:r>
        <w:rPr>
          <w:sz w:val="24"/>
          <w:szCs w:val="24"/>
          <w:lang w:val="es-MX"/>
        </w:rPr>
        <w:t>eds</w:t>
      </w:r>
      <w:proofErr w:type="spellEnd"/>
    </w:p>
    <w:p w:rsidR="008C511D" w:rsidRDefault="008C511D" w:rsidP="00C34653">
      <w:pPr>
        <w:jc w:val="both"/>
        <w:rPr>
          <w:sz w:val="24"/>
          <w:szCs w:val="24"/>
          <w:lang w:val="es-MX"/>
        </w:rPr>
      </w:pPr>
      <w:r>
        <w:rPr>
          <w:sz w:val="24"/>
          <w:szCs w:val="24"/>
          <w:lang w:val="es-MX"/>
        </w:rPr>
        <w:t xml:space="preserve">  “               “     : Introducción a la antropología general, Madrid, Alianza, 2017</w:t>
      </w:r>
    </w:p>
    <w:p w:rsidR="008C511D" w:rsidRDefault="008C511D" w:rsidP="00C34653">
      <w:pPr>
        <w:jc w:val="both"/>
        <w:rPr>
          <w:sz w:val="24"/>
          <w:szCs w:val="24"/>
          <w:lang w:val="es-MX"/>
        </w:rPr>
      </w:pPr>
      <w:r>
        <w:rPr>
          <w:sz w:val="24"/>
          <w:szCs w:val="24"/>
          <w:lang w:val="es-MX"/>
        </w:rPr>
        <w:t xml:space="preserve">Claudio </w:t>
      </w:r>
      <w:proofErr w:type="spellStart"/>
      <w:r>
        <w:rPr>
          <w:sz w:val="24"/>
          <w:szCs w:val="24"/>
          <w:lang w:val="es-MX"/>
        </w:rPr>
        <w:t>Lévi</w:t>
      </w:r>
      <w:proofErr w:type="spellEnd"/>
      <w:r>
        <w:rPr>
          <w:sz w:val="24"/>
          <w:szCs w:val="24"/>
          <w:lang w:val="es-MX"/>
        </w:rPr>
        <w:t>-Strauss: Antropología estructural, Buenos Aires, Eudeba1962</w:t>
      </w:r>
    </w:p>
    <w:p w:rsidR="008C511D" w:rsidRDefault="00D80F20" w:rsidP="00C34653">
      <w:pPr>
        <w:jc w:val="both"/>
        <w:rPr>
          <w:sz w:val="24"/>
          <w:szCs w:val="24"/>
          <w:lang w:val="es-MX"/>
        </w:rPr>
      </w:pPr>
      <w:r>
        <w:rPr>
          <w:sz w:val="24"/>
          <w:szCs w:val="24"/>
          <w:lang w:val="es-MX"/>
        </w:rPr>
        <w:t xml:space="preserve">Alfred </w:t>
      </w:r>
      <w:proofErr w:type="spellStart"/>
      <w:r>
        <w:rPr>
          <w:sz w:val="24"/>
          <w:szCs w:val="24"/>
          <w:lang w:val="es-MX"/>
        </w:rPr>
        <w:t>Schu</w:t>
      </w:r>
      <w:r w:rsidR="00E65EAD">
        <w:rPr>
          <w:sz w:val="24"/>
          <w:szCs w:val="24"/>
          <w:lang w:val="es-MX"/>
        </w:rPr>
        <w:t>l</w:t>
      </w:r>
      <w:bookmarkStart w:id="0" w:name="_GoBack"/>
      <w:bookmarkEnd w:id="0"/>
      <w:r>
        <w:rPr>
          <w:sz w:val="24"/>
          <w:szCs w:val="24"/>
          <w:lang w:val="es-MX"/>
        </w:rPr>
        <w:t>tz</w:t>
      </w:r>
      <w:proofErr w:type="spellEnd"/>
      <w:r>
        <w:rPr>
          <w:sz w:val="24"/>
          <w:szCs w:val="24"/>
          <w:lang w:val="es-MX"/>
        </w:rPr>
        <w:t xml:space="preserve">: Fenomenología del mundo social, Buenos Aires, </w:t>
      </w:r>
      <w:proofErr w:type="spellStart"/>
      <w:r>
        <w:rPr>
          <w:sz w:val="24"/>
          <w:szCs w:val="24"/>
          <w:lang w:val="es-MX"/>
        </w:rPr>
        <w:t>Amorrortu</w:t>
      </w:r>
      <w:proofErr w:type="spellEnd"/>
      <w:r>
        <w:rPr>
          <w:sz w:val="24"/>
          <w:szCs w:val="24"/>
          <w:lang w:val="es-MX"/>
        </w:rPr>
        <w:t>, 2000</w:t>
      </w:r>
    </w:p>
    <w:p w:rsidR="00D80F20" w:rsidRDefault="00D80F20" w:rsidP="00C34653">
      <w:pPr>
        <w:jc w:val="both"/>
        <w:rPr>
          <w:sz w:val="24"/>
          <w:szCs w:val="24"/>
          <w:lang w:val="es-MX"/>
        </w:rPr>
      </w:pPr>
    </w:p>
    <w:p w:rsidR="00D80F20" w:rsidRDefault="00D80F20" w:rsidP="00C34653">
      <w:pPr>
        <w:jc w:val="both"/>
        <w:rPr>
          <w:sz w:val="24"/>
          <w:szCs w:val="24"/>
          <w:lang w:val="es-MX"/>
        </w:rPr>
      </w:pPr>
      <w:r>
        <w:rPr>
          <w:sz w:val="24"/>
          <w:szCs w:val="24"/>
          <w:u w:val="single"/>
          <w:lang w:val="es-MX"/>
        </w:rPr>
        <w:t>Módulo</w:t>
      </w:r>
      <w:r w:rsidRPr="00D80F20">
        <w:rPr>
          <w:sz w:val="24"/>
          <w:szCs w:val="24"/>
          <w:lang w:val="es-MX"/>
        </w:rPr>
        <w:t xml:space="preserve"> III</w:t>
      </w:r>
      <w:r>
        <w:rPr>
          <w:sz w:val="24"/>
          <w:szCs w:val="24"/>
          <w:lang w:val="es-MX"/>
        </w:rPr>
        <w:t xml:space="preserve"> El campo de la praxis antropológica</w:t>
      </w:r>
    </w:p>
    <w:p w:rsidR="00D80F20" w:rsidRDefault="00D80F20" w:rsidP="00C34653">
      <w:pPr>
        <w:jc w:val="both"/>
        <w:rPr>
          <w:sz w:val="24"/>
          <w:szCs w:val="24"/>
          <w:lang w:val="es-MX"/>
        </w:rPr>
      </w:pPr>
      <w:r>
        <w:rPr>
          <w:sz w:val="24"/>
          <w:szCs w:val="24"/>
          <w:lang w:val="es-MX"/>
        </w:rPr>
        <w:t>El problema de la identidad (cultural, individual, grupal…) Los conflictos de la determinación Yo-otro- nosotros. La organización del tiempo y el espacio. La sexualidad, niñez, adolescencia, ancianidad, familia. Salud y enfermedad.</w:t>
      </w:r>
    </w:p>
    <w:p w:rsidR="00D80F20" w:rsidRPr="00776D4E" w:rsidRDefault="00D80F20" w:rsidP="00C34653">
      <w:pPr>
        <w:jc w:val="both"/>
        <w:rPr>
          <w:sz w:val="24"/>
          <w:szCs w:val="24"/>
          <w:lang w:val="es-MX"/>
        </w:rPr>
      </w:pPr>
      <w:r>
        <w:rPr>
          <w:sz w:val="24"/>
          <w:szCs w:val="24"/>
          <w:u w:val="single"/>
          <w:lang w:val="es-MX"/>
        </w:rPr>
        <w:t>Bibliografí</w:t>
      </w:r>
      <w:r w:rsidRPr="00776D4E">
        <w:rPr>
          <w:sz w:val="24"/>
          <w:szCs w:val="24"/>
          <w:lang w:val="es-MX"/>
        </w:rPr>
        <w:t>a</w:t>
      </w:r>
    </w:p>
    <w:p w:rsidR="00D80F20" w:rsidRDefault="00D80F20" w:rsidP="00C34653">
      <w:pPr>
        <w:jc w:val="both"/>
        <w:rPr>
          <w:sz w:val="24"/>
          <w:szCs w:val="24"/>
          <w:lang w:val="es-MX"/>
        </w:rPr>
      </w:pPr>
      <w:r w:rsidRPr="00776D4E">
        <w:rPr>
          <w:sz w:val="24"/>
          <w:szCs w:val="24"/>
          <w:lang w:val="es-MX"/>
        </w:rPr>
        <w:t xml:space="preserve">Paul </w:t>
      </w:r>
      <w:proofErr w:type="spellStart"/>
      <w:r w:rsidRPr="00776D4E">
        <w:rPr>
          <w:sz w:val="24"/>
          <w:szCs w:val="24"/>
          <w:lang w:val="es-MX"/>
        </w:rPr>
        <w:t>Ricoeur</w:t>
      </w:r>
      <w:proofErr w:type="spellEnd"/>
      <w:r w:rsidRPr="00D80F20">
        <w:rPr>
          <w:sz w:val="24"/>
          <w:szCs w:val="24"/>
          <w:lang w:val="es-MX"/>
        </w:rPr>
        <w:t xml:space="preserve">: </w:t>
      </w:r>
      <w:proofErr w:type="spellStart"/>
      <w:r w:rsidRPr="00D80F20">
        <w:rPr>
          <w:sz w:val="24"/>
          <w:szCs w:val="24"/>
          <w:lang w:val="es-MX"/>
        </w:rPr>
        <w:t>Soi</w:t>
      </w:r>
      <w:proofErr w:type="spellEnd"/>
      <w:r w:rsidRPr="00D80F20">
        <w:rPr>
          <w:sz w:val="24"/>
          <w:szCs w:val="24"/>
          <w:lang w:val="es-MX"/>
        </w:rPr>
        <w:t xml:space="preserve"> </w:t>
      </w:r>
      <w:proofErr w:type="spellStart"/>
      <w:r w:rsidRPr="00D80F20">
        <w:rPr>
          <w:sz w:val="24"/>
          <w:szCs w:val="24"/>
          <w:lang w:val="es-MX"/>
        </w:rPr>
        <w:t>méme</w:t>
      </w:r>
      <w:proofErr w:type="spellEnd"/>
      <w:r w:rsidRPr="00D80F20">
        <w:rPr>
          <w:sz w:val="24"/>
          <w:szCs w:val="24"/>
          <w:lang w:val="es-MX"/>
        </w:rPr>
        <w:t xml:space="preserve"> come un </w:t>
      </w:r>
      <w:proofErr w:type="spellStart"/>
      <w:r w:rsidRPr="00D80F20">
        <w:rPr>
          <w:sz w:val="24"/>
          <w:szCs w:val="24"/>
          <w:lang w:val="es-MX"/>
        </w:rPr>
        <w:t>autre</w:t>
      </w:r>
      <w:proofErr w:type="spellEnd"/>
      <w:r w:rsidRPr="00D80F20">
        <w:rPr>
          <w:sz w:val="24"/>
          <w:szCs w:val="24"/>
          <w:lang w:val="es-MX"/>
        </w:rPr>
        <w:t>, Pa</w:t>
      </w:r>
      <w:r>
        <w:rPr>
          <w:sz w:val="24"/>
          <w:szCs w:val="24"/>
          <w:lang w:val="es-MX"/>
        </w:rPr>
        <w:t xml:space="preserve">rís, </w:t>
      </w:r>
      <w:proofErr w:type="spellStart"/>
      <w:r>
        <w:rPr>
          <w:sz w:val="24"/>
          <w:szCs w:val="24"/>
          <w:lang w:val="es-MX"/>
        </w:rPr>
        <w:t>Aux</w:t>
      </w:r>
      <w:proofErr w:type="spellEnd"/>
      <w:r>
        <w:rPr>
          <w:sz w:val="24"/>
          <w:szCs w:val="24"/>
          <w:lang w:val="es-MX"/>
        </w:rPr>
        <w:t xml:space="preserve"> </w:t>
      </w:r>
      <w:proofErr w:type="spellStart"/>
      <w:r>
        <w:rPr>
          <w:sz w:val="24"/>
          <w:szCs w:val="24"/>
          <w:lang w:val="es-MX"/>
        </w:rPr>
        <w:t>editions</w:t>
      </w:r>
      <w:proofErr w:type="spellEnd"/>
      <w:r>
        <w:rPr>
          <w:sz w:val="24"/>
          <w:szCs w:val="24"/>
          <w:lang w:val="es-MX"/>
        </w:rPr>
        <w:t xml:space="preserve"> du </w:t>
      </w:r>
      <w:proofErr w:type="spellStart"/>
      <w:r>
        <w:rPr>
          <w:sz w:val="24"/>
          <w:szCs w:val="24"/>
          <w:lang w:val="es-MX"/>
        </w:rPr>
        <w:t>Seuil</w:t>
      </w:r>
      <w:proofErr w:type="spellEnd"/>
      <w:r>
        <w:rPr>
          <w:sz w:val="24"/>
          <w:szCs w:val="24"/>
          <w:lang w:val="es-MX"/>
        </w:rPr>
        <w:t>, 1990</w:t>
      </w:r>
    </w:p>
    <w:p w:rsidR="00D80F20" w:rsidRDefault="00D80F20" w:rsidP="00C34653">
      <w:pPr>
        <w:jc w:val="both"/>
        <w:rPr>
          <w:sz w:val="24"/>
          <w:szCs w:val="24"/>
          <w:lang w:val="es-MX"/>
        </w:rPr>
      </w:pPr>
      <w:proofErr w:type="spellStart"/>
      <w:r w:rsidRPr="00776D4E">
        <w:rPr>
          <w:sz w:val="24"/>
          <w:szCs w:val="24"/>
          <w:lang w:val="es-MX"/>
        </w:rPr>
        <w:t>Tzvetan</w:t>
      </w:r>
      <w:proofErr w:type="spellEnd"/>
      <w:r w:rsidRPr="00776D4E">
        <w:rPr>
          <w:sz w:val="24"/>
          <w:szCs w:val="24"/>
          <w:lang w:val="es-MX"/>
        </w:rPr>
        <w:t xml:space="preserve"> </w:t>
      </w:r>
      <w:proofErr w:type="spellStart"/>
      <w:r w:rsidRPr="00776D4E">
        <w:rPr>
          <w:sz w:val="24"/>
          <w:szCs w:val="24"/>
          <w:lang w:val="es-MX"/>
        </w:rPr>
        <w:t>Todorov</w:t>
      </w:r>
      <w:proofErr w:type="spellEnd"/>
      <w:r w:rsidR="00776D4E" w:rsidRPr="00776D4E">
        <w:rPr>
          <w:sz w:val="24"/>
          <w:szCs w:val="24"/>
          <w:lang w:val="es-MX"/>
        </w:rPr>
        <w:t xml:space="preserve">: </w:t>
      </w:r>
      <w:r w:rsidR="00776D4E">
        <w:rPr>
          <w:sz w:val="24"/>
          <w:szCs w:val="24"/>
          <w:lang w:val="es-MX"/>
        </w:rPr>
        <w:t>La vida en común, Buenos Aires, Taurus, 2008</w:t>
      </w:r>
    </w:p>
    <w:p w:rsidR="00776D4E" w:rsidRDefault="00776D4E" w:rsidP="00C34653">
      <w:pPr>
        <w:jc w:val="both"/>
        <w:rPr>
          <w:sz w:val="24"/>
          <w:szCs w:val="24"/>
          <w:lang w:val="es-MX"/>
        </w:rPr>
      </w:pPr>
      <w:r>
        <w:rPr>
          <w:sz w:val="24"/>
          <w:szCs w:val="24"/>
          <w:lang w:val="es-MX"/>
        </w:rPr>
        <w:t xml:space="preserve">       “              “      . Nosotros y los otros, México, siglo XXI, 2017</w:t>
      </w:r>
    </w:p>
    <w:p w:rsidR="00776D4E" w:rsidRDefault="00776D4E" w:rsidP="00C34653">
      <w:pPr>
        <w:jc w:val="both"/>
        <w:rPr>
          <w:sz w:val="24"/>
          <w:szCs w:val="24"/>
          <w:u w:val="single"/>
          <w:lang w:val="es-MX"/>
        </w:rPr>
      </w:pPr>
    </w:p>
    <w:p w:rsidR="00776D4E" w:rsidRDefault="00776D4E" w:rsidP="00C34653">
      <w:pPr>
        <w:jc w:val="both"/>
        <w:rPr>
          <w:sz w:val="24"/>
          <w:szCs w:val="24"/>
          <w:u w:val="single"/>
          <w:lang w:val="es-MX"/>
        </w:rPr>
      </w:pPr>
    </w:p>
    <w:p w:rsidR="00776D4E" w:rsidRPr="00776D4E" w:rsidRDefault="00776D4E" w:rsidP="00C34653">
      <w:pPr>
        <w:jc w:val="both"/>
        <w:rPr>
          <w:sz w:val="24"/>
          <w:szCs w:val="24"/>
          <w:u w:val="single"/>
          <w:lang w:val="es-MX"/>
        </w:rPr>
      </w:pPr>
    </w:p>
    <w:p w:rsidR="00776D4E" w:rsidRDefault="00776D4E" w:rsidP="00C34653">
      <w:pPr>
        <w:jc w:val="both"/>
        <w:rPr>
          <w:sz w:val="24"/>
          <w:szCs w:val="24"/>
          <w:lang w:val="es-MX"/>
        </w:rPr>
      </w:pPr>
      <w:r w:rsidRPr="00776D4E">
        <w:rPr>
          <w:sz w:val="24"/>
          <w:szCs w:val="24"/>
          <w:u w:val="single"/>
          <w:lang w:val="es-MX"/>
        </w:rPr>
        <w:lastRenderedPageBreak/>
        <w:t>Módulo</w:t>
      </w:r>
      <w:r>
        <w:rPr>
          <w:sz w:val="24"/>
          <w:szCs w:val="24"/>
          <w:lang w:val="es-MX"/>
        </w:rPr>
        <w:t xml:space="preserve"> IV Colonialismo y neocolonialismo</w:t>
      </w:r>
    </w:p>
    <w:p w:rsidR="00772B21" w:rsidRDefault="00776D4E" w:rsidP="00C34653">
      <w:pPr>
        <w:jc w:val="both"/>
        <w:rPr>
          <w:sz w:val="24"/>
          <w:szCs w:val="24"/>
          <w:lang w:val="es-MX"/>
        </w:rPr>
      </w:pPr>
      <w:r>
        <w:rPr>
          <w:sz w:val="24"/>
          <w:szCs w:val="24"/>
          <w:lang w:val="es-MX"/>
        </w:rPr>
        <w:t>Los siglos XVIII y XIX y las hegemonías de los países europeos. El Siglo XIX y los procesos independistas</w:t>
      </w:r>
      <w:r w:rsidR="002D14C2">
        <w:rPr>
          <w:sz w:val="24"/>
          <w:szCs w:val="24"/>
          <w:lang w:val="es-MX"/>
        </w:rPr>
        <w:t xml:space="preserve">. Los siglos XX y XXI y las diversas Guerras Mundiales, las Revoluciones universalistas y la relación países centrales-países periféricos. La “Globalización” y el auge de la </w:t>
      </w:r>
      <w:proofErr w:type="spellStart"/>
      <w:r w:rsidR="002D14C2">
        <w:rPr>
          <w:sz w:val="24"/>
          <w:szCs w:val="24"/>
          <w:lang w:val="es-MX"/>
        </w:rPr>
        <w:t>tecnociencia</w:t>
      </w:r>
      <w:proofErr w:type="spellEnd"/>
      <w:r w:rsidR="00772B21">
        <w:rPr>
          <w:sz w:val="24"/>
          <w:szCs w:val="24"/>
          <w:lang w:val="es-MX"/>
        </w:rPr>
        <w:t>. La inteligencia artificial.</w:t>
      </w:r>
    </w:p>
    <w:p w:rsidR="00772B21" w:rsidRDefault="00772B21" w:rsidP="00C34653">
      <w:pPr>
        <w:jc w:val="both"/>
        <w:rPr>
          <w:sz w:val="24"/>
          <w:szCs w:val="24"/>
          <w:u w:val="single"/>
          <w:lang w:val="es-MX"/>
        </w:rPr>
      </w:pPr>
      <w:r>
        <w:rPr>
          <w:sz w:val="24"/>
          <w:szCs w:val="24"/>
          <w:u w:val="single"/>
          <w:lang w:val="es-MX"/>
        </w:rPr>
        <w:t>Bibliografía</w:t>
      </w:r>
    </w:p>
    <w:p w:rsidR="00772B21" w:rsidRDefault="00772B21" w:rsidP="00C34653">
      <w:pPr>
        <w:jc w:val="both"/>
        <w:rPr>
          <w:sz w:val="24"/>
          <w:szCs w:val="24"/>
          <w:lang w:val="es-MX"/>
        </w:rPr>
      </w:pPr>
      <w:r w:rsidRPr="00772B21">
        <w:rPr>
          <w:sz w:val="24"/>
          <w:szCs w:val="24"/>
          <w:lang w:val="es-MX"/>
        </w:rPr>
        <w:t xml:space="preserve">Alain </w:t>
      </w:r>
      <w:proofErr w:type="spellStart"/>
      <w:r w:rsidRPr="00772B21">
        <w:rPr>
          <w:sz w:val="24"/>
          <w:szCs w:val="24"/>
          <w:lang w:val="es-MX"/>
        </w:rPr>
        <w:t>Peyrefitte</w:t>
      </w:r>
      <w:proofErr w:type="spellEnd"/>
      <w:r w:rsidRPr="00772B21">
        <w:rPr>
          <w:sz w:val="24"/>
          <w:szCs w:val="24"/>
          <w:lang w:val="es-MX"/>
        </w:rPr>
        <w:t>: La sociedad de confianza</w:t>
      </w:r>
      <w:r>
        <w:rPr>
          <w:sz w:val="24"/>
          <w:szCs w:val="24"/>
          <w:lang w:val="es-MX"/>
        </w:rPr>
        <w:t>, Barcelona, Andrés Bello, 1998</w:t>
      </w:r>
    </w:p>
    <w:p w:rsidR="00776D4E" w:rsidRPr="00772B21" w:rsidRDefault="00772B21" w:rsidP="00C34653">
      <w:pPr>
        <w:jc w:val="both"/>
        <w:rPr>
          <w:sz w:val="24"/>
          <w:szCs w:val="24"/>
          <w:lang w:val="es-MX"/>
        </w:rPr>
      </w:pPr>
      <w:r>
        <w:rPr>
          <w:sz w:val="24"/>
          <w:szCs w:val="24"/>
          <w:lang w:val="es-MX"/>
        </w:rPr>
        <w:t xml:space="preserve">David </w:t>
      </w:r>
      <w:proofErr w:type="spellStart"/>
      <w:r>
        <w:rPr>
          <w:sz w:val="24"/>
          <w:szCs w:val="24"/>
          <w:lang w:val="es-MX"/>
        </w:rPr>
        <w:t>Carr</w:t>
      </w:r>
      <w:proofErr w:type="spellEnd"/>
      <w:r>
        <w:rPr>
          <w:sz w:val="24"/>
          <w:szCs w:val="24"/>
          <w:lang w:val="es-MX"/>
        </w:rPr>
        <w:t xml:space="preserve">: Time, </w:t>
      </w:r>
      <w:proofErr w:type="spellStart"/>
      <w:r>
        <w:rPr>
          <w:sz w:val="24"/>
          <w:szCs w:val="24"/>
          <w:lang w:val="es-MX"/>
        </w:rPr>
        <w:t>narrative</w:t>
      </w:r>
      <w:proofErr w:type="spellEnd"/>
      <w:r>
        <w:rPr>
          <w:sz w:val="24"/>
          <w:szCs w:val="24"/>
          <w:lang w:val="es-MX"/>
        </w:rPr>
        <w:t xml:space="preserve"> and </w:t>
      </w:r>
      <w:proofErr w:type="spellStart"/>
      <w:r>
        <w:rPr>
          <w:sz w:val="24"/>
          <w:szCs w:val="24"/>
          <w:lang w:val="es-MX"/>
        </w:rPr>
        <w:t>history</w:t>
      </w:r>
      <w:proofErr w:type="spellEnd"/>
      <w:r>
        <w:rPr>
          <w:sz w:val="24"/>
          <w:szCs w:val="24"/>
          <w:lang w:val="es-MX"/>
        </w:rPr>
        <w:t xml:space="preserve">, Bloomington, Indiana </w:t>
      </w:r>
      <w:proofErr w:type="spellStart"/>
      <w:r>
        <w:rPr>
          <w:sz w:val="24"/>
          <w:szCs w:val="24"/>
          <w:lang w:val="es-MX"/>
        </w:rPr>
        <w:t>press</w:t>
      </w:r>
      <w:proofErr w:type="spellEnd"/>
      <w:r>
        <w:rPr>
          <w:sz w:val="24"/>
          <w:szCs w:val="24"/>
          <w:lang w:val="es-MX"/>
        </w:rPr>
        <w:t>, 2006</w:t>
      </w:r>
      <w:r w:rsidRPr="00772B21">
        <w:rPr>
          <w:sz w:val="24"/>
          <w:szCs w:val="24"/>
          <w:lang w:val="es-MX"/>
        </w:rPr>
        <w:t xml:space="preserve"> </w:t>
      </w:r>
      <w:r w:rsidR="002D14C2" w:rsidRPr="00772B21">
        <w:rPr>
          <w:sz w:val="24"/>
          <w:szCs w:val="24"/>
          <w:lang w:val="es-MX"/>
        </w:rPr>
        <w:t xml:space="preserve"> </w:t>
      </w:r>
      <w:r w:rsidR="00776D4E" w:rsidRPr="00772B21">
        <w:rPr>
          <w:sz w:val="24"/>
          <w:szCs w:val="24"/>
          <w:lang w:val="es-MX"/>
        </w:rPr>
        <w:t xml:space="preserve"> </w:t>
      </w:r>
    </w:p>
    <w:p w:rsidR="0031036B" w:rsidRDefault="00772B21" w:rsidP="00C34653">
      <w:pPr>
        <w:jc w:val="both"/>
        <w:rPr>
          <w:sz w:val="24"/>
          <w:szCs w:val="24"/>
          <w:lang w:val="es-MX"/>
        </w:rPr>
      </w:pPr>
      <w:r>
        <w:rPr>
          <w:sz w:val="24"/>
          <w:szCs w:val="24"/>
          <w:lang w:val="es-MX"/>
        </w:rPr>
        <w:t xml:space="preserve">Rodolfo </w:t>
      </w:r>
      <w:proofErr w:type="spellStart"/>
      <w:r>
        <w:rPr>
          <w:sz w:val="24"/>
          <w:szCs w:val="24"/>
          <w:lang w:val="es-MX"/>
        </w:rPr>
        <w:t>Kush</w:t>
      </w:r>
      <w:proofErr w:type="spellEnd"/>
      <w:r>
        <w:rPr>
          <w:sz w:val="24"/>
          <w:szCs w:val="24"/>
          <w:lang w:val="es-MX"/>
        </w:rPr>
        <w:t xml:space="preserve">: </w:t>
      </w:r>
      <w:proofErr w:type="spellStart"/>
      <w:r>
        <w:rPr>
          <w:sz w:val="24"/>
          <w:szCs w:val="24"/>
          <w:lang w:val="es-MX"/>
        </w:rPr>
        <w:t>Geocultura</w:t>
      </w:r>
      <w:proofErr w:type="spellEnd"/>
      <w:r>
        <w:rPr>
          <w:sz w:val="24"/>
          <w:szCs w:val="24"/>
          <w:lang w:val="es-MX"/>
        </w:rPr>
        <w:t xml:space="preserve"> del hombre americano, Buenos Aires, Fernando García Cambeiro, 1996</w:t>
      </w:r>
    </w:p>
    <w:p w:rsidR="00772B21" w:rsidRDefault="00772B21" w:rsidP="00C34653">
      <w:pPr>
        <w:jc w:val="both"/>
        <w:rPr>
          <w:sz w:val="24"/>
          <w:szCs w:val="24"/>
          <w:lang w:val="es-MX"/>
        </w:rPr>
      </w:pPr>
    </w:p>
    <w:p w:rsidR="00772B21" w:rsidRDefault="00772B21" w:rsidP="00C34653">
      <w:pPr>
        <w:jc w:val="both"/>
        <w:rPr>
          <w:sz w:val="24"/>
          <w:szCs w:val="24"/>
          <w:lang w:val="es-MX"/>
        </w:rPr>
      </w:pPr>
      <w:r>
        <w:rPr>
          <w:sz w:val="24"/>
          <w:szCs w:val="24"/>
          <w:u w:val="single"/>
          <w:lang w:val="es-MX"/>
        </w:rPr>
        <w:t>Módulo</w:t>
      </w:r>
      <w:r>
        <w:rPr>
          <w:sz w:val="24"/>
          <w:szCs w:val="24"/>
          <w:lang w:val="es-MX"/>
        </w:rPr>
        <w:t xml:space="preserve"> V Conclusiones</w:t>
      </w:r>
    </w:p>
    <w:p w:rsidR="00772B21" w:rsidRDefault="00772B21" w:rsidP="00C34653">
      <w:pPr>
        <w:jc w:val="both"/>
        <w:rPr>
          <w:sz w:val="24"/>
          <w:szCs w:val="24"/>
          <w:lang w:val="es-MX"/>
        </w:rPr>
      </w:pPr>
      <w:r>
        <w:rPr>
          <w:sz w:val="24"/>
          <w:szCs w:val="24"/>
          <w:lang w:val="es-MX"/>
        </w:rPr>
        <w:t>La necesidad de una lectura autónoma, en lo teórico, de los fenómenos culturales de nuestro medio. Las claves posibles de un país con diversas lecturas de sí mismo. La identidad nacional.</w:t>
      </w:r>
    </w:p>
    <w:p w:rsidR="00772B21" w:rsidRDefault="00772B21" w:rsidP="00C34653">
      <w:pPr>
        <w:jc w:val="both"/>
        <w:rPr>
          <w:sz w:val="24"/>
          <w:szCs w:val="24"/>
          <w:u w:val="single"/>
          <w:lang w:val="es-MX"/>
        </w:rPr>
      </w:pPr>
      <w:r>
        <w:rPr>
          <w:sz w:val="24"/>
          <w:szCs w:val="24"/>
          <w:u w:val="single"/>
          <w:lang w:val="es-MX"/>
        </w:rPr>
        <w:t>Bibliografía</w:t>
      </w:r>
    </w:p>
    <w:p w:rsidR="00772B21" w:rsidRPr="00772B21" w:rsidRDefault="00D01970" w:rsidP="00C34653">
      <w:pPr>
        <w:jc w:val="both"/>
        <w:rPr>
          <w:sz w:val="24"/>
          <w:szCs w:val="24"/>
          <w:lang w:val="es-MX"/>
        </w:rPr>
      </w:pPr>
      <w:r>
        <w:rPr>
          <w:sz w:val="24"/>
          <w:szCs w:val="24"/>
          <w:lang w:val="es-MX"/>
        </w:rPr>
        <w:t xml:space="preserve">Carlos </w:t>
      </w:r>
      <w:proofErr w:type="spellStart"/>
      <w:r>
        <w:rPr>
          <w:sz w:val="24"/>
          <w:szCs w:val="24"/>
          <w:lang w:val="es-MX"/>
        </w:rPr>
        <w:t>Astrada</w:t>
      </w:r>
      <w:proofErr w:type="spellEnd"/>
      <w:r>
        <w:rPr>
          <w:sz w:val="24"/>
          <w:szCs w:val="24"/>
          <w:lang w:val="es-MX"/>
        </w:rPr>
        <w:t xml:space="preserve">: Tierra y figura, configuraciones del </w:t>
      </w:r>
      <w:proofErr w:type="spellStart"/>
      <w:r>
        <w:rPr>
          <w:sz w:val="24"/>
          <w:szCs w:val="24"/>
          <w:lang w:val="es-MX"/>
        </w:rPr>
        <w:t>númen</w:t>
      </w:r>
      <w:proofErr w:type="spellEnd"/>
      <w:r>
        <w:rPr>
          <w:sz w:val="24"/>
          <w:szCs w:val="24"/>
          <w:lang w:val="es-MX"/>
        </w:rPr>
        <w:t>, Buenos Aires, Ameghino 1993</w:t>
      </w:r>
      <w:r w:rsidR="00772B21">
        <w:rPr>
          <w:sz w:val="24"/>
          <w:szCs w:val="24"/>
          <w:lang w:val="es-MX"/>
        </w:rPr>
        <w:t xml:space="preserve">  </w:t>
      </w:r>
    </w:p>
    <w:p w:rsidR="00D01970" w:rsidRDefault="00D01970" w:rsidP="00C34653">
      <w:pPr>
        <w:jc w:val="both"/>
        <w:rPr>
          <w:sz w:val="24"/>
          <w:szCs w:val="24"/>
          <w:lang w:val="es-MX"/>
        </w:rPr>
      </w:pPr>
      <w:r>
        <w:rPr>
          <w:sz w:val="24"/>
          <w:szCs w:val="24"/>
          <w:lang w:val="es-MX"/>
        </w:rPr>
        <w:t xml:space="preserve">Carlos Enrique </w:t>
      </w:r>
      <w:proofErr w:type="spellStart"/>
      <w:r>
        <w:rPr>
          <w:sz w:val="24"/>
          <w:szCs w:val="24"/>
          <w:lang w:val="es-MX"/>
        </w:rPr>
        <w:t>Berbeglia</w:t>
      </w:r>
      <w:proofErr w:type="spellEnd"/>
      <w:r>
        <w:rPr>
          <w:sz w:val="24"/>
          <w:szCs w:val="24"/>
          <w:lang w:val="es-MX"/>
        </w:rPr>
        <w:t xml:space="preserve">: La avenida más ancha del mundo, Buenos Aires, </w:t>
      </w:r>
      <w:proofErr w:type="spellStart"/>
      <w:r>
        <w:rPr>
          <w:sz w:val="24"/>
          <w:szCs w:val="24"/>
          <w:lang w:val="es-MX"/>
        </w:rPr>
        <w:t>Biblos</w:t>
      </w:r>
      <w:proofErr w:type="spellEnd"/>
      <w:r>
        <w:rPr>
          <w:sz w:val="24"/>
          <w:szCs w:val="24"/>
          <w:lang w:val="es-MX"/>
        </w:rPr>
        <w:t>, 2009</w:t>
      </w:r>
    </w:p>
    <w:p w:rsidR="00613DF6" w:rsidRPr="00613DF6" w:rsidRDefault="00D01970" w:rsidP="00C34653">
      <w:pPr>
        <w:jc w:val="both"/>
        <w:rPr>
          <w:sz w:val="24"/>
          <w:szCs w:val="24"/>
          <w:lang w:val="es-MX"/>
        </w:rPr>
      </w:pPr>
      <w:r>
        <w:rPr>
          <w:sz w:val="24"/>
          <w:szCs w:val="24"/>
          <w:lang w:val="es-MX"/>
        </w:rPr>
        <w:t xml:space="preserve">Enrique </w:t>
      </w:r>
      <w:proofErr w:type="spellStart"/>
      <w:r>
        <w:rPr>
          <w:sz w:val="24"/>
          <w:szCs w:val="24"/>
          <w:lang w:val="es-MX"/>
        </w:rPr>
        <w:t>Dussel</w:t>
      </w:r>
      <w:proofErr w:type="spellEnd"/>
      <w:r>
        <w:rPr>
          <w:sz w:val="24"/>
          <w:szCs w:val="24"/>
          <w:lang w:val="es-MX"/>
        </w:rPr>
        <w:t>, Filosofía de la liberación, Buenos Aires, La aurora, 1996</w:t>
      </w:r>
      <w:r w:rsidR="00DE6FB3">
        <w:rPr>
          <w:sz w:val="24"/>
          <w:szCs w:val="24"/>
          <w:lang w:val="es-MX"/>
        </w:rPr>
        <w:t xml:space="preserve"> </w:t>
      </w:r>
      <w:r w:rsidR="00576CF2">
        <w:rPr>
          <w:sz w:val="24"/>
          <w:szCs w:val="24"/>
          <w:lang w:val="es-MX"/>
        </w:rPr>
        <w:t xml:space="preserve"> </w:t>
      </w:r>
      <w:r w:rsidR="00613DF6">
        <w:rPr>
          <w:sz w:val="24"/>
          <w:szCs w:val="24"/>
          <w:lang w:val="es-MX"/>
        </w:rPr>
        <w:t xml:space="preserve"> </w:t>
      </w:r>
    </w:p>
    <w:p w:rsidR="00613DF6" w:rsidRDefault="00613DF6" w:rsidP="00C34653">
      <w:pPr>
        <w:jc w:val="both"/>
        <w:rPr>
          <w:sz w:val="24"/>
          <w:szCs w:val="24"/>
          <w:lang w:val="es-MX"/>
        </w:rPr>
      </w:pPr>
    </w:p>
    <w:p w:rsidR="00DE6FB3" w:rsidRDefault="00DE6FB3" w:rsidP="00C34653">
      <w:pPr>
        <w:jc w:val="both"/>
        <w:rPr>
          <w:sz w:val="24"/>
          <w:szCs w:val="24"/>
          <w:u w:val="single"/>
          <w:lang w:val="es-MX"/>
        </w:rPr>
      </w:pPr>
      <w:r>
        <w:rPr>
          <w:sz w:val="24"/>
          <w:szCs w:val="24"/>
          <w:u w:val="single"/>
          <w:lang w:val="es-MX"/>
        </w:rPr>
        <w:t>Actividades de enseñanza</w:t>
      </w:r>
    </w:p>
    <w:p w:rsidR="00DE6FB3" w:rsidRDefault="00DE6FB3" w:rsidP="00C34653">
      <w:pPr>
        <w:jc w:val="both"/>
        <w:rPr>
          <w:sz w:val="24"/>
          <w:szCs w:val="24"/>
          <w:lang w:val="es-MX"/>
        </w:rPr>
      </w:pPr>
      <w:r>
        <w:rPr>
          <w:sz w:val="24"/>
          <w:szCs w:val="24"/>
          <w:lang w:val="es-MX"/>
        </w:rPr>
        <w:t>En situación de enseñanza virtual/remota se realizan las siguientes actividades:</w:t>
      </w:r>
    </w:p>
    <w:p w:rsidR="00DE6FB3" w:rsidRDefault="00DE6FB3" w:rsidP="00C34653">
      <w:pPr>
        <w:jc w:val="both"/>
        <w:rPr>
          <w:sz w:val="24"/>
          <w:szCs w:val="24"/>
          <w:lang w:val="es-MX"/>
        </w:rPr>
      </w:pPr>
      <w:r>
        <w:rPr>
          <w:sz w:val="24"/>
          <w:szCs w:val="24"/>
          <w:lang w:val="es-MX"/>
        </w:rPr>
        <w:t xml:space="preserve">. </w:t>
      </w:r>
      <w:proofErr w:type="gramStart"/>
      <w:r>
        <w:rPr>
          <w:sz w:val="24"/>
          <w:szCs w:val="24"/>
          <w:lang w:val="es-MX"/>
        </w:rPr>
        <w:t>reuniones</w:t>
      </w:r>
      <w:proofErr w:type="gramEnd"/>
      <w:r>
        <w:rPr>
          <w:sz w:val="24"/>
          <w:szCs w:val="24"/>
          <w:lang w:val="es-MX"/>
        </w:rPr>
        <w:t xml:space="preserve"> pedagógicas de </w:t>
      </w:r>
      <w:proofErr w:type="spellStart"/>
      <w:r>
        <w:rPr>
          <w:sz w:val="24"/>
          <w:szCs w:val="24"/>
          <w:lang w:val="es-MX"/>
        </w:rPr>
        <w:t>Meet</w:t>
      </w:r>
      <w:proofErr w:type="spellEnd"/>
      <w:r>
        <w:rPr>
          <w:sz w:val="24"/>
          <w:szCs w:val="24"/>
          <w:lang w:val="es-MX"/>
        </w:rPr>
        <w:t>, durante la cursada anual;</w:t>
      </w:r>
    </w:p>
    <w:p w:rsidR="00DE6FB3" w:rsidRDefault="00DE6FB3" w:rsidP="00C34653">
      <w:pPr>
        <w:jc w:val="both"/>
        <w:rPr>
          <w:sz w:val="24"/>
          <w:szCs w:val="24"/>
          <w:lang w:val="es-MX"/>
        </w:rPr>
      </w:pPr>
      <w:r>
        <w:rPr>
          <w:sz w:val="24"/>
          <w:szCs w:val="24"/>
          <w:lang w:val="es-MX"/>
        </w:rPr>
        <w:t xml:space="preserve">. </w:t>
      </w:r>
      <w:proofErr w:type="gramStart"/>
      <w:r>
        <w:rPr>
          <w:sz w:val="24"/>
          <w:szCs w:val="24"/>
          <w:lang w:val="es-MX"/>
        </w:rPr>
        <w:t>desarrollo</w:t>
      </w:r>
      <w:proofErr w:type="gramEnd"/>
      <w:r>
        <w:rPr>
          <w:sz w:val="24"/>
          <w:szCs w:val="24"/>
          <w:lang w:val="es-MX"/>
        </w:rPr>
        <w:t xml:space="preserve"> escrito de clases en plataforma de </w:t>
      </w:r>
      <w:proofErr w:type="spellStart"/>
      <w:r>
        <w:rPr>
          <w:sz w:val="24"/>
          <w:szCs w:val="24"/>
          <w:lang w:val="es-MX"/>
        </w:rPr>
        <w:t>Classroom</w:t>
      </w:r>
      <w:proofErr w:type="spellEnd"/>
      <w:r>
        <w:rPr>
          <w:sz w:val="24"/>
          <w:szCs w:val="24"/>
          <w:lang w:val="es-MX"/>
        </w:rPr>
        <w:t>;</w:t>
      </w:r>
    </w:p>
    <w:p w:rsidR="00DE6FB3" w:rsidRDefault="00DE6FB3" w:rsidP="00C34653">
      <w:pPr>
        <w:jc w:val="both"/>
        <w:rPr>
          <w:sz w:val="24"/>
          <w:szCs w:val="24"/>
          <w:lang w:val="es-MX"/>
        </w:rPr>
      </w:pPr>
      <w:r>
        <w:rPr>
          <w:sz w:val="24"/>
          <w:szCs w:val="24"/>
          <w:lang w:val="es-MX"/>
        </w:rPr>
        <w:t xml:space="preserve">. </w:t>
      </w:r>
      <w:proofErr w:type="gramStart"/>
      <w:r>
        <w:rPr>
          <w:sz w:val="24"/>
          <w:szCs w:val="24"/>
          <w:lang w:val="es-MX"/>
        </w:rPr>
        <w:t>debates</w:t>
      </w:r>
      <w:proofErr w:type="gramEnd"/>
      <w:r>
        <w:rPr>
          <w:sz w:val="24"/>
          <w:szCs w:val="24"/>
          <w:lang w:val="es-MX"/>
        </w:rPr>
        <w:t>; Trabajos Prácticos individuales y grupales.</w:t>
      </w:r>
    </w:p>
    <w:p w:rsidR="00E507C1" w:rsidRDefault="00E507C1" w:rsidP="00C34653">
      <w:pPr>
        <w:jc w:val="both"/>
        <w:rPr>
          <w:sz w:val="24"/>
          <w:szCs w:val="24"/>
          <w:lang w:val="es-MX"/>
        </w:rPr>
      </w:pPr>
      <w:r>
        <w:rPr>
          <w:sz w:val="24"/>
          <w:szCs w:val="24"/>
          <w:lang w:val="es-MX"/>
        </w:rPr>
        <w:t xml:space="preserve">. Los alumnos contarán, desde el primer día de clases, con el siguiente texto que les será enviado por la cátedra, y figurará en el archivo del </w:t>
      </w:r>
      <w:proofErr w:type="spellStart"/>
      <w:r>
        <w:rPr>
          <w:sz w:val="24"/>
          <w:szCs w:val="24"/>
          <w:lang w:val="es-MX"/>
        </w:rPr>
        <w:t>classroom</w:t>
      </w:r>
      <w:proofErr w:type="spellEnd"/>
      <w:r>
        <w:rPr>
          <w:sz w:val="24"/>
          <w:szCs w:val="24"/>
          <w:lang w:val="es-MX"/>
        </w:rPr>
        <w:t>, en él podrán confrontar lo expuesto en las clases y formarse una visión propia, apta para las evaluaciones</w:t>
      </w:r>
    </w:p>
    <w:p w:rsidR="00E507C1" w:rsidRDefault="00E507C1" w:rsidP="00C34653">
      <w:pPr>
        <w:jc w:val="both"/>
        <w:rPr>
          <w:sz w:val="24"/>
          <w:szCs w:val="24"/>
          <w:lang w:val="es-MX"/>
        </w:rPr>
      </w:pPr>
      <w:r>
        <w:rPr>
          <w:sz w:val="24"/>
          <w:szCs w:val="24"/>
          <w:lang w:val="es-MX"/>
        </w:rPr>
        <w:t>Honorio Velasco (compilador) Lecturas de Antropología social y cultural, Cuadernos de la UMNED</w:t>
      </w:r>
    </w:p>
    <w:p w:rsidR="00E507C1" w:rsidRDefault="00E507C1" w:rsidP="00C34653">
      <w:pPr>
        <w:jc w:val="both"/>
        <w:rPr>
          <w:sz w:val="24"/>
          <w:szCs w:val="24"/>
          <w:lang w:val="es-MX"/>
        </w:rPr>
      </w:pPr>
      <w:r>
        <w:rPr>
          <w:sz w:val="24"/>
          <w:szCs w:val="24"/>
          <w:lang w:val="es-MX"/>
        </w:rPr>
        <w:t xml:space="preserve">  </w:t>
      </w:r>
    </w:p>
    <w:p w:rsidR="00DE6FB3" w:rsidRDefault="00DE6FB3" w:rsidP="00C34653">
      <w:pPr>
        <w:jc w:val="both"/>
        <w:rPr>
          <w:sz w:val="24"/>
          <w:szCs w:val="24"/>
          <w:lang w:val="es-MX"/>
        </w:rPr>
      </w:pPr>
    </w:p>
    <w:p w:rsidR="00DE6FB3" w:rsidRDefault="00DE6FB3" w:rsidP="00C34653">
      <w:pPr>
        <w:jc w:val="both"/>
        <w:rPr>
          <w:sz w:val="24"/>
          <w:szCs w:val="24"/>
          <w:u w:val="single"/>
          <w:lang w:val="es-MX"/>
        </w:rPr>
      </w:pPr>
      <w:r>
        <w:rPr>
          <w:sz w:val="24"/>
          <w:szCs w:val="24"/>
          <w:u w:val="single"/>
          <w:lang w:val="es-MX"/>
        </w:rPr>
        <w:lastRenderedPageBreak/>
        <w:t>Modalidad de evaluación.</w:t>
      </w:r>
    </w:p>
    <w:p w:rsidR="00DE6FB3" w:rsidRDefault="00DE6FB3" w:rsidP="00C34653">
      <w:pPr>
        <w:jc w:val="both"/>
        <w:rPr>
          <w:sz w:val="24"/>
          <w:szCs w:val="24"/>
          <w:lang w:val="es-MX"/>
        </w:rPr>
      </w:pPr>
      <w:r>
        <w:rPr>
          <w:sz w:val="24"/>
          <w:szCs w:val="24"/>
          <w:lang w:val="es-MX"/>
        </w:rPr>
        <w:t>Se considera la condición de Regularidad, con el mínimo de asistencia de un 75 por ciento (en base a las actividades remotas señaladas).</w:t>
      </w:r>
    </w:p>
    <w:p w:rsidR="00DE6FB3" w:rsidRDefault="00DE6FB3" w:rsidP="00C34653">
      <w:pPr>
        <w:jc w:val="both"/>
        <w:rPr>
          <w:sz w:val="24"/>
          <w:szCs w:val="24"/>
          <w:lang w:val="es-MX"/>
        </w:rPr>
      </w:pPr>
      <w:r>
        <w:rPr>
          <w:sz w:val="24"/>
          <w:szCs w:val="24"/>
          <w:lang w:val="es-MX"/>
        </w:rPr>
        <w:t xml:space="preserve">La participación individual es de suma importancia. </w:t>
      </w:r>
    </w:p>
    <w:p w:rsidR="00137179" w:rsidRDefault="00DE6FB3" w:rsidP="00C34653">
      <w:pPr>
        <w:jc w:val="both"/>
        <w:rPr>
          <w:sz w:val="24"/>
          <w:szCs w:val="24"/>
          <w:lang w:val="es-MX"/>
        </w:rPr>
      </w:pPr>
      <w:r>
        <w:rPr>
          <w:sz w:val="24"/>
          <w:szCs w:val="24"/>
          <w:lang w:val="es-MX"/>
        </w:rPr>
        <w:t>Para la aprobación de la asignatura,</w:t>
      </w:r>
      <w:r w:rsidR="00137179">
        <w:rPr>
          <w:sz w:val="24"/>
          <w:szCs w:val="24"/>
          <w:lang w:val="es-MX"/>
        </w:rPr>
        <w:t xml:space="preserve"> el estudiante deberá realizar dos parciales a lo largo del año lectivo, con una nota mínima de 7 puntos.</w:t>
      </w:r>
    </w:p>
    <w:p w:rsidR="00137179" w:rsidRDefault="00137179" w:rsidP="00C34653">
      <w:pPr>
        <w:jc w:val="both"/>
        <w:rPr>
          <w:sz w:val="24"/>
          <w:szCs w:val="24"/>
          <w:lang w:val="es-MX"/>
        </w:rPr>
      </w:pPr>
      <w:r>
        <w:rPr>
          <w:sz w:val="24"/>
          <w:szCs w:val="24"/>
          <w:lang w:val="es-MX"/>
        </w:rPr>
        <w:t>Luego de realizadas estas instancias deberá rendir el examen final.</w:t>
      </w:r>
    </w:p>
    <w:p w:rsidR="00137179" w:rsidRDefault="00137179" w:rsidP="00C34653">
      <w:pPr>
        <w:jc w:val="both"/>
        <w:rPr>
          <w:sz w:val="24"/>
          <w:szCs w:val="24"/>
          <w:lang w:val="es-MX"/>
        </w:rPr>
      </w:pPr>
    </w:p>
    <w:p w:rsidR="00DE6FB3" w:rsidRPr="00DE6FB3" w:rsidRDefault="00137179" w:rsidP="00C34653">
      <w:pPr>
        <w:jc w:val="both"/>
        <w:rPr>
          <w:sz w:val="24"/>
          <w:szCs w:val="24"/>
          <w:lang w:val="es-MX"/>
        </w:rPr>
      </w:pPr>
      <w:r>
        <w:rPr>
          <w:sz w:val="24"/>
          <w:szCs w:val="24"/>
          <w:lang w:val="es-MX"/>
        </w:rPr>
        <w:t xml:space="preserve"> </w:t>
      </w:r>
      <w:r w:rsidR="00DE6FB3">
        <w:rPr>
          <w:sz w:val="24"/>
          <w:szCs w:val="24"/>
          <w:lang w:val="es-MX"/>
        </w:rPr>
        <w:t xml:space="preserve"> </w:t>
      </w:r>
    </w:p>
    <w:p w:rsidR="00DE6FB3" w:rsidRDefault="00DE6FB3" w:rsidP="00C34653">
      <w:pPr>
        <w:jc w:val="both"/>
        <w:rPr>
          <w:sz w:val="24"/>
          <w:szCs w:val="24"/>
          <w:lang w:val="es-MX"/>
        </w:rPr>
      </w:pPr>
    </w:p>
    <w:p w:rsidR="00DE6FB3" w:rsidRDefault="00DE6FB3" w:rsidP="00C34653">
      <w:pPr>
        <w:jc w:val="both"/>
        <w:rPr>
          <w:sz w:val="24"/>
          <w:szCs w:val="24"/>
          <w:lang w:val="es-MX"/>
        </w:rPr>
      </w:pPr>
    </w:p>
    <w:p w:rsidR="00DE6FB3" w:rsidRPr="00DE6FB3" w:rsidRDefault="00DE6FB3" w:rsidP="00C34653">
      <w:pPr>
        <w:jc w:val="both"/>
        <w:rPr>
          <w:sz w:val="24"/>
          <w:szCs w:val="24"/>
          <w:lang w:val="es-MX"/>
        </w:rPr>
      </w:pPr>
    </w:p>
    <w:p w:rsidR="00C34653" w:rsidRPr="00C34653" w:rsidRDefault="00613DF6" w:rsidP="00C34653">
      <w:pPr>
        <w:jc w:val="both"/>
        <w:rPr>
          <w:sz w:val="24"/>
          <w:szCs w:val="24"/>
          <w:lang w:val="es-MX"/>
        </w:rPr>
      </w:pPr>
      <w:r>
        <w:rPr>
          <w:sz w:val="24"/>
          <w:szCs w:val="24"/>
          <w:lang w:val="es-MX"/>
        </w:rPr>
        <w:t xml:space="preserve"> </w:t>
      </w:r>
      <w:r w:rsidR="00C34653">
        <w:rPr>
          <w:sz w:val="24"/>
          <w:szCs w:val="24"/>
          <w:lang w:val="es-MX"/>
        </w:rPr>
        <w:t xml:space="preserve">  </w:t>
      </w:r>
      <w:r w:rsidR="00C34653" w:rsidRPr="00C34653">
        <w:rPr>
          <w:sz w:val="24"/>
          <w:szCs w:val="24"/>
          <w:lang w:val="es-MX"/>
        </w:rPr>
        <w:t xml:space="preserve"> </w:t>
      </w:r>
    </w:p>
    <w:sectPr w:rsidR="00C34653" w:rsidRPr="00C346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2B"/>
    <w:rsid w:val="00137179"/>
    <w:rsid w:val="0023512B"/>
    <w:rsid w:val="002D14C2"/>
    <w:rsid w:val="0031036B"/>
    <w:rsid w:val="00576CF2"/>
    <w:rsid w:val="005B1285"/>
    <w:rsid w:val="00613DF6"/>
    <w:rsid w:val="00772B21"/>
    <w:rsid w:val="00776D4E"/>
    <w:rsid w:val="008C511D"/>
    <w:rsid w:val="00BF14BF"/>
    <w:rsid w:val="00C34653"/>
    <w:rsid w:val="00D01970"/>
    <w:rsid w:val="00D80F20"/>
    <w:rsid w:val="00DE6FB3"/>
    <w:rsid w:val="00E507C1"/>
    <w:rsid w:val="00E65E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B6618-4806-4ED8-9F33-C2AD30D2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Kito</dc:creator>
  <cp:keywords/>
  <dc:description/>
  <cp:lastModifiedBy>Kito</cp:lastModifiedBy>
  <cp:revision>6</cp:revision>
  <dcterms:created xsi:type="dcterms:W3CDTF">2021-05-09T16:29:00Z</dcterms:created>
  <dcterms:modified xsi:type="dcterms:W3CDTF">2021-05-11T16:54:00Z</dcterms:modified>
</cp:coreProperties>
</file>